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59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16"/>
      </w:tblGrid>
      <w:tr w:rsidR="00881361" w:rsidRPr="002562FE" w:rsidTr="005E5B90">
        <w:trPr>
          <w:trHeight w:val="30"/>
          <w:tblCellSpacing w:w="0" w:type="auto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361" w:rsidRPr="00881361" w:rsidRDefault="00881361" w:rsidP="00994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Style w:val="a5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6"/>
            </w:tblGrid>
            <w:tr w:rsidR="004B59AD" w:rsidRPr="002562FE" w:rsidTr="002F7D9E">
              <w:tc>
                <w:tcPr>
                  <w:tcW w:w="3376" w:type="dxa"/>
                </w:tcPr>
                <w:p w:rsidR="004B59AD" w:rsidRPr="00045C44" w:rsidRDefault="004B59AD" w:rsidP="004B59A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45C4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Приложение </w:t>
                  </w:r>
                  <w:r w:rsidR="00AC202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  <w:p w:rsidR="004B59AD" w:rsidRPr="00045C44" w:rsidRDefault="004B59AD" w:rsidP="004B59A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45C4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 Правилам организации питания обучающихся в организациях среднего образования, а также приобретения товаров, связанных с обеспечением питания детей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воспитывающихся и обучающихся </w:t>
                  </w:r>
                  <w:r w:rsidRPr="00045C4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 дошкольных организациях, организациях образования для детей-сирот и детей, оставшихся без попечения родителей</w:t>
                  </w:r>
                </w:p>
                <w:p w:rsidR="004B59AD" w:rsidRDefault="004B59AD" w:rsidP="009949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B59AD" w:rsidRPr="00881361" w:rsidRDefault="004B59AD" w:rsidP="00C25F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E5B90" w:rsidRDefault="00881361" w:rsidP="0088136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13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1361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Pr="008813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1361" w:rsidRPr="00881361" w:rsidRDefault="005E5B90" w:rsidP="008813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="00881361" w:rsidRPr="008813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           </w:t>
      </w:r>
    </w:p>
    <w:p w:rsidR="00C25F6F" w:rsidRDefault="00C25F6F" w:rsidP="008A397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z103"/>
    </w:p>
    <w:p w:rsidR="00C25F6F" w:rsidRDefault="00C25F6F" w:rsidP="008A397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5F6F" w:rsidRDefault="00C25F6F" w:rsidP="008A397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5F6F" w:rsidRDefault="00C25F6F" w:rsidP="008A397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5F6F" w:rsidRPr="00C25F6F" w:rsidRDefault="00C25F6F" w:rsidP="00C25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b/>
          <w:sz w:val="24"/>
          <w:szCs w:val="24"/>
          <w:lang w:val="ru-RU"/>
        </w:rPr>
        <w:t>Типовая конкурсная документация по выбору поставщика</w:t>
      </w: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2021" w:rsidRPr="000C3E82" w:rsidRDefault="00C25F6F" w:rsidP="000C3E8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45C44">
        <w:rPr>
          <w:rFonts w:ascii="Times New Roman" w:hAnsi="Times New Roman" w:cs="Times New Roman"/>
          <w:sz w:val="24"/>
          <w:szCs w:val="24"/>
          <w:lang w:val="ru-RU"/>
        </w:rPr>
        <w:t>рганизаци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45C44">
        <w:rPr>
          <w:rFonts w:ascii="Times New Roman" w:hAnsi="Times New Roman" w:cs="Times New Roman"/>
          <w:sz w:val="24"/>
          <w:szCs w:val="24"/>
          <w:lang w:val="ru-RU"/>
        </w:rPr>
        <w:t xml:space="preserve"> питания обучающихся в организациях среднего образования</w:t>
      </w:r>
      <w:r w:rsidR="00A72021" w:rsidRPr="000C3E82">
        <w:rPr>
          <w:color w:val="000000"/>
          <w:lang w:val="ru-RU"/>
        </w:rPr>
        <w:t xml:space="preserve">      </w:t>
      </w:r>
      <w:r w:rsidR="00A72021" w:rsidRPr="000C3E82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конкурса ГУ «Школа-гимназия №1 города Щучинска отдела образования </w:t>
      </w:r>
      <w:proofErr w:type="spellStart"/>
      <w:r w:rsidR="00A72021" w:rsidRPr="000C3E82">
        <w:rPr>
          <w:rFonts w:ascii="Times New Roman" w:hAnsi="Times New Roman" w:cs="Times New Roman"/>
          <w:sz w:val="24"/>
          <w:szCs w:val="24"/>
          <w:lang w:val="ru-RU"/>
        </w:rPr>
        <w:t>Бурабайского</w:t>
      </w:r>
      <w:proofErr w:type="spellEnd"/>
      <w:r w:rsidR="00A72021" w:rsidRPr="000C3E82">
        <w:rPr>
          <w:rFonts w:ascii="Times New Roman" w:hAnsi="Times New Roman" w:cs="Times New Roman"/>
          <w:sz w:val="24"/>
          <w:szCs w:val="24"/>
          <w:lang w:val="ru-RU"/>
        </w:rPr>
        <w:t xml:space="preserve"> района», 021700, Акмолинская область, Бурабайский район, г. Щучинск, ул. </w:t>
      </w:r>
      <w:proofErr w:type="spellStart"/>
      <w:r w:rsidR="00A72021" w:rsidRPr="000C3E82">
        <w:rPr>
          <w:rFonts w:ascii="Times New Roman" w:hAnsi="Times New Roman" w:cs="Times New Roman"/>
          <w:sz w:val="24"/>
          <w:szCs w:val="24"/>
          <w:lang w:val="ru-RU"/>
        </w:rPr>
        <w:t>М.Ауэзова</w:t>
      </w:r>
      <w:proofErr w:type="spellEnd"/>
      <w:r w:rsidR="00A72021" w:rsidRPr="000C3E82">
        <w:rPr>
          <w:rFonts w:ascii="Times New Roman" w:hAnsi="Times New Roman" w:cs="Times New Roman"/>
          <w:sz w:val="24"/>
          <w:szCs w:val="24"/>
          <w:lang w:val="ru-RU"/>
        </w:rPr>
        <w:t>, 63, БИН 970140004770, БИК KKMFKZ2A, ИИК KZ03070103KSN0324000, РГУ  Комитет Казначейства  Министерства финансов Республика Казахстан, Код  12, school-gym01@mail.ru, телефон 4-38-09.</w:t>
      </w: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5F6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45512D" w:rsidRPr="00045C44" w:rsidRDefault="00C25F6F" w:rsidP="004551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</w:t>
      </w:r>
      <w:proofErr w:type="gramStart"/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Конкурс проводится с целью выбора поставщика </w:t>
      </w:r>
      <w:r w:rsidR="0045512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5512D" w:rsidRPr="00045C44">
        <w:rPr>
          <w:rFonts w:ascii="Times New Roman" w:hAnsi="Times New Roman" w:cs="Times New Roman"/>
          <w:sz w:val="24"/>
          <w:szCs w:val="24"/>
          <w:lang w:val="ru-RU"/>
        </w:rPr>
        <w:t>рганизаци</w:t>
      </w:r>
      <w:r w:rsidR="0045512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5512D" w:rsidRPr="00045C44">
        <w:rPr>
          <w:rFonts w:ascii="Times New Roman" w:hAnsi="Times New Roman" w:cs="Times New Roman"/>
          <w:sz w:val="24"/>
          <w:szCs w:val="24"/>
          <w:lang w:val="ru-RU"/>
        </w:rPr>
        <w:t xml:space="preserve"> питания обучающихся в организациях среднего образования</w:t>
      </w:r>
      <w:r w:rsidR="00D434A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62FE" w:rsidRDefault="00C25F6F" w:rsidP="002562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ab/>
        <w:t>2. Сумма, выделенная для данного конкурса (лота) по приобретению услуг или товаров</w:t>
      </w:r>
      <w:r w:rsidR="0004481A">
        <w:rPr>
          <w:rFonts w:ascii="Times New Roman" w:hAnsi="Times New Roman" w:cs="Times New Roman"/>
          <w:sz w:val="24"/>
          <w:szCs w:val="24"/>
          <w:lang w:val="ru-RU"/>
        </w:rPr>
        <w:t xml:space="preserve"> 1 300 000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 тенге (в случае разделения услуг или товаров на лоты сумма указывается для каждого лота отдельно), без учета НДС.</w:t>
      </w:r>
      <w:r w:rsidR="002562FE" w:rsidRPr="002562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62FE">
        <w:rPr>
          <w:rFonts w:ascii="Times New Roman" w:hAnsi="Times New Roman" w:cs="Times New Roman"/>
          <w:sz w:val="24"/>
          <w:szCs w:val="24"/>
          <w:lang w:val="ru-RU"/>
        </w:rPr>
        <w:t>Стоимость питания на одного обучающегося составляет 200 тенге.</w:t>
      </w:r>
      <w:bookmarkStart w:id="1" w:name="_GoBack"/>
      <w:bookmarkEnd w:id="1"/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ab/>
        <w:t>Настоящая конкурсная документация включает в себя:</w:t>
      </w: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5F6F">
        <w:rPr>
          <w:rFonts w:ascii="Times New Roman" w:hAnsi="Times New Roman" w:cs="Times New Roman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ab/>
        <w:t xml:space="preserve">1) перечень категорий получателей </w:t>
      </w:r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услуг по форме согласно приложению 1, при выборе поставщика товаров перечень приобретаемых товаров по форме согласно приложению 2 к настоящей Типовой конкурсной документации;</w:t>
      </w:r>
    </w:p>
    <w:p w:rsidR="00C25F6F" w:rsidRPr="002F7D9E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color w:val="000000" w:themeColor="text1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2) техническое задание к конкурсной документации по выбору поставщика услуги (</w:t>
      </w:r>
      <w:r w:rsidRPr="00C25F6F">
        <w:rPr>
          <w:rStyle w:val="s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приложением перспективного меню, требуемого для обеспечения обучающихся, </w:t>
      </w:r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имеющих право на получение бесплатного питания</w:t>
      </w:r>
      <w:proofErr w:type="gramStart"/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proofErr w:type="gramEnd"/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ли товаров по организации питания </w:t>
      </w:r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согласно приложению </w:t>
      </w:r>
      <w:r w:rsidRPr="002F7D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к настоящей Типовой конкурсной документации; </w:t>
      </w: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ab/>
        <w:t xml:space="preserve">3) заявку на участие </w:t>
      </w:r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конкурсе для физических и юридических лиц по формам согласно приложениям 4, 5 к настоящей Типовой конкурсной документации;</w:t>
      </w:r>
    </w:p>
    <w:p w:rsidR="00C25F6F" w:rsidRPr="002F7D9E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color w:val="000000" w:themeColor="text1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4) сведения о квалификации потенциального поставщика по форме  согласно приложению </w:t>
      </w:r>
      <w:r w:rsidRPr="002F7D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 к настоящей Типовой конкурсной документации;</w:t>
      </w: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color w:val="000000" w:themeColor="text1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5) критерии выбора поставщика услуги или товаров согласно приложениям 7, 8 к настоящей Типовой конкурсной документации;</w:t>
      </w: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6) Типовой договор согласно приложению 9 к настоящей Типовой конкурсной документации.</w:t>
      </w: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  4.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не менее одного процента от суммы, выделенной для приобретения услуг или товаров, в одной из нижеперечисленных форм:</w:t>
      </w:r>
    </w:p>
    <w:p w:rsidR="00C25F6F" w:rsidRPr="00C25F6F" w:rsidRDefault="00C25F6F" w:rsidP="00C25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1) гарантийного денежного взноса, размещаемых на следующем банковском счете </w:t>
      </w:r>
      <w:r w:rsidR="0062400C" w:rsidRPr="004337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ИИК </w:t>
      </w:r>
      <w:r w:rsidR="0062400C" w:rsidRPr="005714BA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="0062400C" w:rsidRPr="004337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360705034640479001, БИК </w:t>
      </w:r>
      <w:r w:rsidR="0062400C" w:rsidRPr="003C7789">
        <w:rPr>
          <w:rFonts w:ascii="Times New Roman" w:hAnsi="Times New Roman" w:cs="Times New Roman"/>
          <w:color w:val="000000"/>
          <w:sz w:val="24"/>
          <w:szCs w:val="24"/>
        </w:rPr>
        <w:t>KKMFKZ</w:t>
      </w:r>
      <w:r w:rsidR="0062400C" w:rsidRPr="0043374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2400C" w:rsidRPr="003C778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2400C" w:rsidRPr="004337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КБе12, РГУ Комитет Казначейства Министерства финансов РК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2) банковской гарантии.</w:t>
      </w: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Потенциальный поставщик или его представитель по доверенности  направляет на почтовый адрес организатора конкурса, находящегося по адресу:</w:t>
      </w:r>
      <w:proofErr w:type="gramStart"/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00C" w:rsidRPr="009C68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="0062400C" w:rsidRPr="009C68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021700, Акмолинская область, Бурабайский район, г. Щучинск, ул. </w:t>
      </w:r>
      <w:proofErr w:type="spellStart"/>
      <w:r w:rsidR="0062400C" w:rsidRPr="009C68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М.Ауэзова</w:t>
      </w:r>
      <w:proofErr w:type="spellEnd"/>
      <w:r w:rsidR="0062400C" w:rsidRPr="009C68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63 ГУ «Школа-гимназия №1 г. Щучинска отдела образования </w:t>
      </w:r>
      <w:proofErr w:type="spellStart"/>
      <w:r w:rsidR="0062400C" w:rsidRPr="009C68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Бурабайского</w:t>
      </w:r>
      <w:proofErr w:type="spellEnd"/>
      <w:r w:rsidR="0062400C" w:rsidRPr="009C68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 либо нарочно сдает секретарю комиссии (кабинет </w:t>
      </w:r>
      <w:r w:rsidR="0062400C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) пакет документов согласно пункту 22 </w:t>
      </w:r>
      <w:r w:rsidRPr="00C25F6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>91</w:t>
      </w:r>
      <w:r w:rsidRPr="00C25F6F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 Правил в срок до </w:t>
      </w:r>
      <w:r w:rsidR="0062400C">
        <w:rPr>
          <w:rFonts w:ascii="Times New Roman" w:hAnsi="Times New Roman" w:cs="Times New Roman"/>
          <w:sz w:val="24"/>
          <w:szCs w:val="24"/>
          <w:lang w:val="ru-RU"/>
        </w:rPr>
        <w:t>20 февраля 2019г. до 15.00 часов</w:t>
      </w: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ab/>
        <w:t>Документы представляются потенциальным поставщиком организатору конкурса в прошитом,  пронумерованном виде без исправлений и помарок. Последняя страница заявки заверяется подписью первого руководителя и скрепляется печатью.</w:t>
      </w: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F6F">
        <w:rPr>
          <w:rFonts w:ascii="Times New Roman" w:hAnsi="Times New Roman" w:cs="Times New Roman"/>
          <w:sz w:val="24"/>
          <w:szCs w:val="24"/>
        </w:rPr>
        <w:t>     </w:t>
      </w:r>
      <w:r w:rsidRPr="00C25F6F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Документы, представленные после истечения установленного организатором конкурса срока, не подлежат регистрации и возвращаются  потенциальным поставщикам.</w:t>
      </w: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5F6F" w:rsidRPr="00C25F6F" w:rsidRDefault="00C25F6F" w:rsidP="00C2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5F6F" w:rsidRDefault="00C25F6F" w:rsidP="008A397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0"/>
    <w:p w:rsidR="00C25F6F" w:rsidRDefault="00C25F6F" w:rsidP="008A397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C2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56"/>
    <w:rsid w:val="0004481A"/>
    <w:rsid w:val="000C3E82"/>
    <w:rsid w:val="001C2ED4"/>
    <w:rsid w:val="002562FE"/>
    <w:rsid w:val="002F7D9E"/>
    <w:rsid w:val="003261BB"/>
    <w:rsid w:val="0032664B"/>
    <w:rsid w:val="00371144"/>
    <w:rsid w:val="00433740"/>
    <w:rsid w:val="0045512D"/>
    <w:rsid w:val="00483756"/>
    <w:rsid w:val="004B59AD"/>
    <w:rsid w:val="005E5B90"/>
    <w:rsid w:val="0062400C"/>
    <w:rsid w:val="00876A34"/>
    <w:rsid w:val="00881361"/>
    <w:rsid w:val="008A3978"/>
    <w:rsid w:val="009C68CE"/>
    <w:rsid w:val="00A72021"/>
    <w:rsid w:val="00AC2025"/>
    <w:rsid w:val="00C25F6F"/>
    <w:rsid w:val="00D434AA"/>
    <w:rsid w:val="00E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6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39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8A39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C25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6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39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8A39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C2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2018-01-24T10:14:00Z</dcterms:created>
  <dcterms:modified xsi:type="dcterms:W3CDTF">2019-01-31T06:33:00Z</dcterms:modified>
</cp:coreProperties>
</file>